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04" w:rsidRDefault="00342004" w:rsidP="00342004">
      <w:pPr>
        <w:pStyle w:val="1"/>
      </w:pPr>
      <w:r>
        <w:rPr>
          <w:rFonts w:hint="eastAsia"/>
        </w:rPr>
        <w:t>LED</w:t>
      </w:r>
      <w:r w:rsidR="00B57C0E">
        <w:rPr>
          <w:rFonts w:hint="eastAsia"/>
        </w:rPr>
        <w:t>显示屏</w:t>
      </w:r>
      <w:r>
        <w:rPr>
          <w:rFonts w:hint="eastAsia"/>
        </w:rPr>
        <w:t>屏招标要求</w:t>
      </w:r>
    </w:p>
    <w:p w:rsidR="00342004" w:rsidRPr="00710981" w:rsidRDefault="00342004" w:rsidP="0034200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一、项目名称：</w:t>
      </w:r>
      <w:r>
        <w:rPr>
          <w:b/>
          <w:bCs/>
          <w:sz w:val="28"/>
          <w:szCs w:val="28"/>
        </w:rPr>
        <w:t>行政楼一楼大厅</w:t>
      </w:r>
      <w:r>
        <w:rPr>
          <w:b/>
          <w:bCs/>
          <w:sz w:val="28"/>
          <w:szCs w:val="28"/>
        </w:rPr>
        <w:t>LED</w:t>
      </w:r>
      <w:r>
        <w:rPr>
          <w:b/>
          <w:bCs/>
          <w:sz w:val="28"/>
          <w:szCs w:val="28"/>
        </w:rPr>
        <w:t>显示屏</w:t>
      </w:r>
      <w:r w:rsidR="00140947">
        <w:rPr>
          <w:rFonts w:hint="eastAsia"/>
          <w:b/>
          <w:bCs/>
          <w:sz w:val="28"/>
          <w:szCs w:val="28"/>
        </w:rPr>
        <w:t>。</w:t>
      </w:r>
      <w:bookmarkStart w:id="0" w:name="_GoBack"/>
      <w:bookmarkEnd w:id="0"/>
    </w:p>
    <w:p w:rsidR="00342004" w:rsidRDefault="00342004" w:rsidP="00342004">
      <w:pPr>
        <w:spacing w:line="45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二、清单：</w:t>
      </w:r>
    </w:p>
    <w:tbl>
      <w:tblPr>
        <w:tblW w:w="8505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3383"/>
        <w:gridCol w:w="936"/>
        <w:gridCol w:w="851"/>
        <w:gridCol w:w="1209"/>
        <w:gridCol w:w="1417"/>
      </w:tblGrid>
      <w:tr w:rsidR="001D7527" w:rsidTr="001D7527">
        <w:trPr>
          <w:trHeight w:val="56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3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合计</w:t>
            </w:r>
          </w:p>
        </w:tc>
      </w:tr>
      <w:tr w:rsidR="001D7527" w:rsidTr="001D7527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LED显示屏单元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4.096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315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信息发布系统软件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多媒体屏主控系统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视频处理器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套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钢结构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4.968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智能配电箱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D7527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8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安装调试费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7527" w:rsidTr="0014412A">
        <w:trPr>
          <w:trHeight w:val="464"/>
        </w:trPr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spacing w:line="440" w:lineRule="exact"/>
              <w:jc w:val="center"/>
              <w:rPr>
                <w:rFonts w:ascii="宋体" w:hAnsi="宋体" w:hint="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总价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D7527" w:rsidRDefault="001D7527" w:rsidP="001C55AE">
            <w:pPr>
              <w:widowControl/>
              <w:spacing w:line="440" w:lineRule="exact"/>
              <w:jc w:val="lef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342004" w:rsidRDefault="00342004" w:rsidP="00342004">
      <w:pPr>
        <w:spacing w:line="440" w:lineRule="exact"/>
        <w:ind w:firstLine="482"/>
        <w:outlineLvl w:val="2"/>
        <w:rPr>
          <w:rFonts w:ascii="宋体" w:hAnsi="宋体" w:cs="宋体"/>
          <w:b/>
          <w:kern w:val="0"/>
          <w:sz w:val="24"/>
          <w:szCs w:val="24"/>
        </w:rPr>
      </w:pPr>
      <w:bookmarkStart w:id="1" w:name="_Toc509573443"/>
      <w:bookmarkStart w:id="2" w:name="_Toc509577545"/>
      <w:bookmarkStart w:id="3" w:name="_Toc509585011"/>
      <w:r>
        <w:rPr>
          <w:rFonts w:ascii="宋体" w:hAnsi="宋体" w:cs="宋体" w:hint="eastAsia"/>
          <w:b/>
          <w:kern w:val="0"/>
          <w:sz w:val="24"/>
          <w:szCs w:val="24"/>
        </w:rPr>
        <w:t>注：LE</w:t>
      </w:r>
      <w:r>
        <w:rPr>
          <w:rFonts w:ascii="宋体" w:hAnsi="宋体" w:cs="宋体"/>
          <w:b/>
          <w:kern w:val="0"/>
          <w:sz w:val="24"/>
          <w:szCs w:val="24"/>
        </w:rPr>
        <w:t>D</w:t>
      </w:r>
      <w:r>
        <w:rPr>
          <w:rFonts w:ascii="宋体" w:hAnsi="宋体" w:cs="宋体" w:hint="eastAsia"/>
          <w:b/>
          <w:kern w:val="0"/>
          <w:sz w:val="24"/>
          <w:szCs w:val="24"/>
        </w:rPr>
        <w:t>屏体、信息发布系统软件</w:t>
      </w:r>
      <w:r>
        <w:rPr>
          <w:rFonts w:ascii="宋体" w:hAnsi="宋体" w:cs="宋体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多媒体屏主控系统</w:t>
      </w:r>
      <w:r>
        <w:rPr>
          <w:rFonts w:ascii="宋体" w:hAnsi="宋体" w:cs="宋体"/>
          <w:b/>
          <w:kern w:val="0"/>
          <w:sz w:val="24"/>
          <w:szCs w:val="24"/>
        </w:rPr>
        <w:t>须为同一品牌</w:t>
      </w:r>
      <w:r>
        <w:rPr>
          <w:rFonts w:ascii="宋体" w:hAnsi="宋体" w:cs="宋体" w:hint="eastAsia"/>
          <w:b/>
          <w:kern w:val="0"/>
          <w:sz w:val="24"/>
          <w:szCs w:val="24"/>
        </w:rPr>
        <w:t>，需</w:t>
      </w:r>
      <w:r>
        <w:rPr>
          <w:rFonts w:ascii="宋体" w:hAnsi="宋体" w:cs="宋体"/>
          <w:b/>
          <w:kern w:val="0"/>
          <w:sz w:val="24"/>
          <w:szCs w:val="24"/>
        </w:rPr>
        <w:t>提供</w:t>
      </w:r>
      <w:r>
        <w:rPr>
          <w:rFonts w:ascii="宋体" w:hAnsi="宋体" w:cs="宋体" w:hint="eastAsia"/>
          <w:b/>
          <w:kern w:val="0"/>
          <w:sz w:val="24"/>
          <w:szCs w:val="24"/>
        </w:rPr>
        <w:t>国家</w:t>
      </w:r>
      <w:r>
        <w:rPr>
          <w:rFonts w:ascii="宋体" w:hAnsi="宋体" w:cs="宋体"/>
          <w:b/>
          <w:kern w:val="0"/>
          <w:sz w:val="24"/>
          <w:szCs w:val="24"/>
        </w:rPr>
        <w:t>权威机构出具的证明</w:t>
      </w:r>
      <w:r>
        <w:rPr>
          <w:rFonts w:ascii="宋体" w:hAnsi="宋体" w:cs="宋体" w:hint="eastAsia"/>
          <w:b/>
          <w:kern w:val="0"/>
          <w:sz w:val="24"/>
          <w:szCs w:val="24"/>
        </w:rPr>
        <w:t>材料复印件并加盖</w:t>
      </w:r>
      <w:r w:rsidR="001D7527">
        <w:rPr>
          <w:rFonts w:ascii="宋体" w:hAnsi="宋体" w:cs="宋体" w:hint="eastAsia"/>
          <w:b/>
          <w:kern w:val="0"/>
          <w:sz w:val="24"/>
          <w:szCs w:val="24"/>
        </w:rPr>
        <w:t>投标人</w:t>
      </w:r>
      <w:r>
        <w:rPr>
          <w:rFonts w:ascii="宋体" w:hAnsi="宋体" w:cs="宋体" w:hint="eastAsia"/>
          <w:b/>
          <w:kern w:val="0"/>
          <w:sz w:val="24"/>
          <w:szCs w:val="24"/>
        </w:rPr>
        <w:t>公章</w:t>
      </w:r>
      <w:r>
        <w:rPr>
          <w:rFonts w:ascii="宋体" w:hAnsi="宋体" w:cs="宋体"/>
          <w:b/>
          <w:kern w:val="0"/>
          <w:sz w:val="24"/>
          <w:szCs w:val="24"/>
        </w:rPr>
        <w:t>，</w:t>
      </w:r>
      <w:r>
        <w:rPr>
          <w:rFonts w:ascii="宋体" w:hAnsi="宋体" w:cs="宋体" w:hint="eastAsia"/>
          <w:b/>
          <w:kern w:val="0"/>
          <w:sz w:val="24"/>
          <w:szCs w:val="24"/>
        </w:rPr>
        <w:t>否则将作无效报价</w:t>
      </w:r>
      <w:r>
        <w:rPr>
          <w:rFonts w:ascii="宋体" w:hAnsi="宋体" w:cs="宋体"/>
          <w:b/>
          <w:kern w:val="0"/>
          <w:sz w:val="24"/>
          <w:szCs w:val="24"/>
        </w:rPr>
        <w:t>处理。</w:t>
      </w:r>
      <w:bookmarkEnd w:id="1"/>
      <w:bookmarkEnd w:id="2"/>
      <w:bookmarkEnd w:id="3"/>
    </w:p>
    <w:p w:rsidR="00342004" w:rsidRDefault="00342004" w:rsidP="00342004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三、技术性能参数：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6945"/>
      </w:tblGrid>
      <w:tr w:rsidR="00342004" w:rsidTr="00B241A9">
        <w:trPr>
          <w:trHeight w:val="621"/>
        </w:trPr>
        <w:tc>
          <w:tcPr>
            <w:tcW w:w="817" w:type="dxa"/>
            <w:vAlign w:val="center"/>
          </w:tcPr>
          <w:p w:rsidR="00342004" w:rsidRDefault="00342004" w:rsidP="001C55AE"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945" w:type="dxa"/>
            <w:vAlign w:val="center"/>
          </w:tcPr>
          <w:p w:rsidR="00342004" w:rsidRDefault="00342004" w:rsidP="001C55AE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技术参数要求</w:t>
            </w:r>
          </w:p>
        </w:tc>
      </w:tr>
      <w:tr w:rsidR="00342004" w:rsidTr="00B241A9">
        <w:trPr>
          <w:trHeight w:val="835"/>
        </w:trPr>
        <w:tc>
          <w:tcPr>
            <w:tcW w:w="817" w:type="dxa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LED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显示屏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单元</w:t>
            </w:r>
          </w:p>
        </w:tc>
        <w:tc>
          <w:tcPr>
            <w:tcW w:w="6945" w:type="dxa"/>
            <w:vAlign w:val="center"/>
          </w:tcPr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净尺寸：2560mm×1600mm（净面积尺寸，</w:t>
            </w:r>
            <w:r w:rsidRPr="00342004">
              <w:rPr>
                <w:rFonts w:ascii="宋体" w:hAnsi="宋体" w:hint="eastAsia"/>
                <w:bCs/>
                <w:snapToGrid w:val="0"/>
                <w:color w:val="000000"/>
                <w:sz w:val="24"/>
                <w:szCs w:val="24"/>
              </w:rPr>
              <w:t>长和宽不接受负偏离</w:t>
            </w: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1.2点间距：2.5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mm。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1.3像素密度：250000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Dots/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㎡。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1.4亮度≥14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00 cd/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㎡。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1.5亮度均匀性（偏差范围）：≤2.0（%）。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1.6对比度≥6000:1。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1.7色温3000-9500可调。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1.8灰度等级：≥16bit（65536级）。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1.9视角:水平、垂直≥160°。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1.10刷新频率≥3840HZ。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1.11换帧频率：60 HZ。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lastRenderedPageBreak/>
              <w:t>1.12显示屏模组对地漏电电流：≤3.5mA/㎡。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1.13单位面积功耗：≤800KW/㎡。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1.14电源效能：功率因数≥95%。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1.15像素失控点:无失控点。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1.16 BS6853烟气毒性指数R≤1。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1.17 BS476-7表面燃烧测试试验1级。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1.18 PCB阻燃板等级V-0等级。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1.19 LED显示屏阻燃等级V-0等级。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1.20噪音 1.5米范围内，噪音等级≤10DB。</w:t>
            </w:r>
          </w:p>
        </w:tc>
      </w:tr>
      <w:tr w:rsidR="00342004" w:rsidTr="00B241A9">
        <w:trPr>
          <w:trHeight w:val="1130"/>
        </w:trPr>
        <w:tc>
          <w:tcPr>
            <w:tcW w:w="817" w:type="dxa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信息发布系统软件</w:t>
            </w:r>
          </w:p>
        </w:tc>
        <w:tc>
          <w:tcPr>
            <w:tcW w:w="6945" w:type="dxa"/>
            <w:vAlign w:val="center"/>
          </w:tcPr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2.1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采用</w:t>
            </w:r>
            <w:hyperlink r:id="rId7" w:history="1">
              <w:r>
                <w:rPr>
                  <w:rFonts w:ascii="宋体" w:hAnsi="宋体"/>
                  <w:snapToGrid w:val="0"/>
                  <w:color w:val="000000"/>
                  <w:sz w:val="24"/>
                  <w:szCs w:val="24"/>
                </w:rPr>
                <w:t>B/S架构</w:t>
              </w:r>
            </w:hyperlink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，基于网络平台，采用分布式区域管理技术，可以有效整合各种多媒体资源，实现远程制作、发布、管理和随时更新节目。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2.2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多媒体信息发布系统下载采用专有的传输协议，支持权限管理和节目下载时的</w:t>
            </w:r>
            <w:hyperlink r:id="rId8" w:history="1">
              <w:r>
                <w:rPr>
                  <w:rFonts w:ascii="宋体" w:hAnsi="宋体"/>
                  <w:snapToGrid w:val="0"/>
                  <w:color w:val="000000"/>
                  <w:sz w:val="24"/>
                  <w:szCs w:val="24"/>
                </w:rPr>
                <w:t>断点续传</w:t>
              </w:r>
            </w:hyperlink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，在保证内容播出安全的同时，还能实现任意网络带宽下的高清图像质量。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2.3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信息发布软件不仅能播放几乎所有格式的音视频、文字、文档、图片等，还充分融合了新闻、公告、</w:t>
            </w:r>
            <w:hyperlink r:id="rId9" w:history="1">
              <w:r>
                <w:rPr>
                  <w:rFonts w:ascii="宋体" w:hAnsi="宋体"/>
                  <w:snapToGrid w:val="0"/>
                  <w:color w:val="000000"/>
                  <w:sz w:val="24"/>
                  <w:szCs w:val="24"/>
                </w:rPr>
                <w:t>天气预报</w:t>
              </w:r>
            </w:hyperlink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、银行汇率、牌价、服务资讯、滚动字幕、紧急通知、摄像采集、电视信号传输、</w:t>
            </w:r>
            <w:proofErr w:type="gramStart"/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现场直播等流媒体</w:t>
            </w:r>
            <w:proofErr w:type="gramEnd"/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信息、数据库对接等网络应用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；系统支持多种网络连接方式</w:t>
            </w: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LAN/WLAN/ADSL/3G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2.4终端通过网络连接到服务器，获取播放列表以及播放内容。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服务器可以静态、动态设置网络连接带宽，保证网络链路的带宽稳定性。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2.5通过管理用户分配和相应权限的划分，可以通过浏览器登陆服务器管理中心实现所属信息播放终端的远程、分布式实时管理，实现金融数据、多媒体信息、控制信息、节目播出单的发布。</w:t>
            </w:r>
          </w:p>
        </w:tc>
      </w:tr>
      <w:tr w:rsidR="00342004" w:rsidTr="00B241A9">
        <w:trPr>
          <w:trHeight w:val="1561"/>
        </w:trPr>
        <w:tc>
          <w:tcPr>
            <w:tcW w:w="817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3</w:t>
            </w:r>
          </w:p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多媒体屏主控系统</w:t>
            </w:r>
          </w:p>
        </w:tc>
        <w:tc>
          <w:tcPr>
            <w:tcW w:w="6945" w:type="dxa"/>
          </w:tcPr>
          <w:p w:rsidR="00342004" w:rsidRPr="004F06B5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3.1</w:t>
            </w:r>
            <w:r w:rsidRPr="004F06B5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支持至少10位颜色；</w:t>
            </w:r>
            <w:proofErr w:type="gramStart"/>
            <w:r w:rsidRPr="004F06B5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最大带载</w:t>
            </w:r>
            <w:proofErr w:type="gramEnd"/>
            <w:r w:rsidRPr="004F06B5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2048x1152；支持65536级灰度等级调整；支持带PWM的驱动芯片</w:t>
            </w:r>
          </w:p>
          <w:p w:rsidR="00342004" w:rsidRPr="004F06B5" w:rsidRDefault="00342004" w:rsidP="001C55AE">
            <w:pPr>
              <w:spacing w:line="440" w:lineRule="exac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 xml:space="preserve">3.2 </w:t>
            </w:r>
            <w:r w:rsidRPr="00C62E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单卡最大支持1024X256像素点,1024级单点色度校正；采用18位信号处理器,最大支持</w:t>
            </w:r>
            <w:proofErr w:type="gramStart"/>
            <w:r w:rsidRPr="00C62E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红绿蓝各18位</w:t>
            </w:r>
            <w:proofErr w:type="gramEnd"/>
            <w:r w:rsidRPr="00C62EB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灰度</w:t>
            </w:r>
          </w:p>
        </w:tc>
      </w:tr>
      <w:tr w:rsidR="00342004" w:rsidTr="00B241A9">
        <w:trPr>
          <w:trHeight w:val="1130"/>
        </w:trPr>
        <w:tc>
          <w:tcPr>
            <w:tcW w:w="817" w:type="dxa"/>
          </w:tcPr>
          <w:p w:rsidR="00342004" w:rsidRDefault="00342004" w:rsidP="001C55AE">
            <w:pPr>
              <w:widowControl/>
              <w:spacing w:line="440" w:lineRule="exac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342004" w:rsidRDefault="00342004" w:rsidP="001C55AE">
            <w:pPr>
              <w:spacing w:line="44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视频处理器</w:t>
            </w:r>
          </w:p>
        </w:tc>
        <w:tc>
          <w:tcPr>
            <w:tcW w:w="6945" w:type="dxa"/>
            <w:vAlign w:val="center"/>
          </w:tcPr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4.1 多路模拟和数字混合输入，2*Video、1*VGA、1*HDMI、1*DVI、1*SDI/HD-SDI/3G-SDI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 xml:space="preserve">4.2 4*DVI、1*VGA输出，每个端口最大输出分辨率为1920*1200@60Hz 或者1440*1440@60Hz 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4.3放大同步拼接，单机最大拼接水平7680像素或垂直5760像素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4.4  自建Wi-Fi热点，支持Wi-Fi图像回传功能，通过手持设备安装APP</w:t>
            </w:r>
            <w:proofErr w:type="gramStart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应用软件预监输入信号</w:t>
            </w:r>
            <w:proofErr w:type="gramEnd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源，同时无线Wi-Fi操控设备切换信号源、模式调用等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4.5 任意输入信号之间无缝切换、淡入淡出、</w:t>
            </w:r>
            <w:proofErr w:type="gramStart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划像等</w:t>
            </w:r>
            <w:proofErr w:type="gramEnd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特效切换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4.6 支持一键直接切换和预选+Take切换</w:t>
            </w:r>
          </w:p>
          <w:p w:rsidR="00342004" w:rsidRP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 xml:space="preserve">4.7 </w:t>
            </w:r>
            <w:proofErr w:type="gramStart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预监输出</w:t>
            </w:r>
            <w:proofErr w:type="gramEnd"/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支持当前信号监控和预选信号监控</w:t>
            </w:r>
          </w:p>
          <w:p w:rsidR="00342004" w:rsidRPr="003B326D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  <w:highlight w:val="yellow"/>
              </w:rPr>
            </w:pPr>
            <w:r w:rsidRPr="00342004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4.8 支持2路、3路、4路拼接输出</w:t>
            </w:r>
          </w:p>
        </w:tc>
      </w:tr>
      <w:tr w:rsidR="00342004" w:rsidTr="00B241A9">
        <w:trPr>
          <w:trHeight w:val="274"/>
        </w:trPr>
        <w:tc>
          <w:tcPr>
            <w:tcW w:w="817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钢结构</w:t>
            </w:r>
          </w:p>
        </w:tc>
        <w:tc>
          <w:tcPr>
            <w:tcW w:w="6945" w:type="dxa"/>
            <w:vAlign w:val="center"/>
          </w:tcPr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5.1主体钢架尺寸：2760mm×1800mm，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背条采用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2×4镀锌方管制作，外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框采用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3×5镀锌方管制作，包边采用304不锈钢。</w:t>
            </w:r>
          </w:p>
        </w:tc>
      </w:tr>
      <w:tr w:rsidR="00342004" w:rsidTr="00B241A9">
        <w:trPr>
          <w:trHeight w:val="5943"/>
        </w:trPr>
        <w:tc>
          <w:tcPr>
            <w:tcW w:w="817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6</w:t>
            </w:r>
          </w:p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897412">
              <w:rPr>
                <w:rFonts w:ascii="宋体" w:hAnsi="宋体" w:hint="eastAsia"/>
                <w:b/>
                <w:bCs/>
                <w:sz w:val="24"/>
                <w:szCs w:val="24"/>
              </w:rPr>
              <w:t>智能配电控制系统</w:t>
            </w:r>
          </w:p>
        </w:tc>
        <w:tc>
          <w:tcPr>
            <w:tcW w:w="6945" w:type="dxa"/>
            <w:vAlign w:val="center"/>
          </w:tcPr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6.1延时供电、手自动切换等，峰值功率15KW，内置：多路空气开关、继电器、接触器、延时器、漏电保护器、浪</w:t>
            </w:r>
            <w:proofErr w:type="gramStart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涌保护</w:t>
            </w:r>
            <w:proofErr w:type="gramEnd"/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6.2 CPU：ARM7，32位，60MHz；Flash 256K；SRAM 16K；后备电池：可更换的3V硬币型锂电池，用于保持实时时钟和SRAM。10.3以太网口：10Base-T, RJ-45,具有连接和通讯状态指示灯。10.4开关量输入：12路。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6.3开关量输出：10路，继电器输出。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6.4模拟量输入：8路，4路电压检测(0-5V)，4路电流检测（0-20Ma）。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6.5串口：1个RS-232,1个RS-485。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6.6连接器：以太网：RJ-45；RS-232：DB9(针)。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6.7电源插口/RS-485/I/O端口：可插拔螺钉端子。</w:t>
            </w:r>
          </w:p>
          <w:p w:rsidR="00342004" w:rsidRDefault="00342004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6.8供电电压：24VDC。</w:t>
            </w:r>
          </w:p>
        </w:tc>
      </w:tr>
      <w:tr w:rsidR="00342004" w:rsidTr="00B241A9">
        <w:trPr>
          <w:trHeight w:val="117"/>
        </w:trPr>
        <w:tc>
          <w:tcPr>
            <w:tcW w:w="817" w:type="dxa"/>
          </w:tcPr>
          <w:p w:rsidR="00342004" w:rsidRDefault="00342004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42004" w:rsidRDefault="00B241A9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墙体包边</w:t>
            </w:r>
          </w:p>
        </w:tc>
        <w:tc>
          <w:tcPr>
            <w:tcW w:w="6945" w:type="dxa"/>
            <w:vAlign w:val="center"/>
          </w:tcPr>
          <w:p w:rsidR="00342004" w:rsidRDefault="00B241A9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snapToGrid w:val="0"/>
                <w:color w:val="000000"/>
                <w:sz w:val="24"/>
                <w:szCs w:val="24"/>
              </w:rPr>
              <w:t>尺寸高</w:t>
            </w: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1.2米*宽2米（具体尺寸各供应商自行勘察现场，可调整），</w:t>
            </w:r>
            <w:r w:rsidR="00E701D7"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底层轻钢龙骨，表面用6MM多层板。要求完成后与LED屏体上下保持平整，颜色与四周原装修颜色一致。</w:t>
            </w:r>
          </w:p>
        </w:tc>
      </w:tr>
      <w:tr w:rsidR="00B241A9" w:rsidTr="00B241A9">
        <w:trPr>
          <w:trHeight w:val="117"/>
        </w:trPr>
        <w:tc>
          <w:tcPr>
            <w:tcW w:w="817" w:type="dxa"/>
          </w:tcPr>
          <w:p w:rsidR="00B241A9" w:rsidRDefault="00B241A9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B241A9" w:rsidRDefault="00B241A9" w:rsidP="001C55AE">
            <w:pPr>
              <w:spacing w:line="44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安装调试费</w:t>
            </w:r>
          </w:p>
        </w:tc>
        <w:tc>
          <w:tcPr>
            <w:tcW w:w="6945" w:type="dxa"/>
            <w:vAlign w:val="center"/>
          </w:tcPr>
          <w:p w:rsidR="00B241A9" w:rsidRDefault="00B241A9" w:rsidP="001C55AE">
            <w:pPr>
              <w:spacing w:line="440" w:lineRule="exact"/>
              <w:jc w:val="left"/>
              <w:rPr>
                <w:rFonts w:ascii="宋体" w:hAnsi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4"/>
                <w:szCs w:val="24"/>
              </w:rPr>
              <w:t>7.1安装调试费、布线费、运输费等。</w:t>
            </w:r>
          </w:p>
        </w:tc>
      </w:tr>
    </w:tbl>
    <w:p w:rsidR="00342004" w:rsidRDefault="00342004" w:rsidP="00342004">
      <w:pPr>
        <w:autoSpaceDE w:val="0"/>
        <w:autoSpaceDN w:val="0"/>
        <w:adjustRightInd w:val="0"/>
        <w:spacing w:line="480" w:lineRule="exact"/>
        <w:rPr>
          <w:rFonts w:ascii="宋体" w:hAnsi="宋体" w:cs="宋体"/>
          <w:b/>
          <w:kern w:val="0"/>
          <w:sz w:val="24"/>
          <w:szCs w:val="24"/>
          <w:lang w:val="zh-CN"/>
        </w:rPr>
      </w:pPr>
      <w:r>
        <w:rPr>
          <w:rFonts w:ascii="宋体" w:hAnsi="宋体" w:cs="宋体" w:hint="eastAsia"/>
          <w:b/>
          <w:kern w:val="0"/>
          <w:sz w:val="24"/>
          <w:szCs w:val="24"/>
          <w:lang w:val="zh-CN"/>
        </w:rPr>
        <w:t>四、质量保证和售后服务要求：</w:t>
      </w:r>
    </w:p>
    <w:p w:rsidR="00342004" w:rsidRDefault="00342004" w:rsidP="00342004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在与成交供应商签订采购合同前，采购人有权要求成交供应商在规定期限内提供视频处理器样品，按照报价文件承诺进行演示。如成交供应商的演示功能与报价文件承诺不符合，采购人有权拒绝与其签订合同，相关风险</w:t>
      </w:r>
      <w:proofErr w:type="gramStart"/>
      <w:r>
        <w:rPr>
          <w:rFonts w:ascii="宋体" w:hAnsi="宋体" w:hint="eastAsia"/>
          <w:sz w:val="24"/>
          <w:szCs w:val="24"/>
        </w:rPr>
        <w:t>由成交</w:t>
      </w:r>
      <w:proofErr w:type="gramEnd"/>
      <w:r>
        <w:rPr>
          <w:rFonts w:ascii="宋体" w:hAnsi="宋体" w:hint="eastAsia"/>
          <w:sz w:val="24"/>
          <w:szCs w:val="24"/>
        </w:rPr>
        <w:t>供应商承担。</w:t>
      </w:r>
    </w:p>
    <w:p w:rsidR="00342004" w:rsidRDefault="00342004" w:rsidP="00342004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2、在与成交供应商签订采购合同前，采购人有权要求成交供应商在规定期</w:t>
      </w:r>
      <w:r w:rsidRPr="00B241A9">
        <w:rPr>
          <w:rFonts w:ascii="宋体" w:hAnsi="宋体" w:hint="eastAsia"/>
          <w:sz w:val="24"/>
          <w:szCs w:val="24"/>
        </w:rPr>
        <w:t>限内提供</w:t>
      </w:r>
      <w:r w:rsidRPr="00B241A9">
        <w:rPr>
          <w:rFonts w:ascii="宋体" w:hAnsi="宋体" w:cs="宋体" w:hint="eastAsia"/>
          <w:kern w:val="0"/>
          <w:sz w:val="24"/>
          <w:szCs w:val="24"/>
        </w:rPr>
        <w:t>LE</w:t>
      </w:r>
      <w:r w:rsidRPr="00B241A9">
        <w:rPr>
          <w:rFonts w:ascii="宋体" w:hAnsi="宋体" w:cs="宋体"/>
          <w:kern w:val="0"/>
          <w:sz w:val="24"/>
          <w:szCs w:val="24"/>
        </w:rPr>
        <w:t>D</w:t>
      </w:r>
      <w:r w:rsidRPr="00B241A9">
        <w:rPr>
          <w:rFonts w:ascii="宋体" w:hAnsi="宋体" w:cs="宋体" w:hint="eastAsia"/>
          <w:kern w:val="0"/>
          <w:sz w:val="24"/>
          <w:szCs w:val="24"/>
        </w:rPr>
        <w:t>屏体、信息发布系统软件</w:t>
      </w:r>
      <w:r w:rsidRPr="00B241A9">
        <w:rPr>
          <w:rFonts w:ascii="宋体" w:hAnsi="宋体" w:cs="宋体"/>
          <w:kern w:val="0"/>
          <w:sz w:val="24"/>
          <w:szCs w:val="24"/>
        </w:rPr>
        <w:t>、</w:t>
      </w:r>
      <w:r w:rsidRPr="00B241A9">
        <w:rPr>
          <w:rFonts w:ascii="宋体" w:hAnsi="宋体" w:cs="宋体" w:hint="eastAsia"/>
          <w:kern w:val="0"/>
          <w:sz w:val="24"/>
          <w:szCs w:val="24"/>
        </w:rPr>
        <w:t>多媒体屏主控系统</w:t>
      </w:r>
      <w:r w:rsidRPr="00B241A9">
        <w:rPr>
          <w:rFonts w:ascii="宋体" w:hAnsi="宋体" w:cs="宋体"/>
          <w:kern w:val="0"/>
          <w:sz w:val="24"/>
          <w:szCs w:val="24"/>
        </w:rPr>
        <w:t>须为同一品牌</w:t>
      </w:r>
      <w:r w:rsidRPr="00B241A9">
        <w:rPr>
          <w:rFonts w:ascii="宋体" w:hAnsi="宋体" w:cs="宋体" w:hint="eastAsia"/>
          <w:kern w:val="0"/>
          <w:sz w:val="24"/>
          <w:szCs w:val="24"/>
        </w:rPr>
        <w:t>，需</w:t>
      </w:r>
      <w:r w:rsidRPr="00B241A9">
        <w:rPr>
          <w:rFonts w:ascii="宋体" w:hAnsi="宋体" w:cs="宋体"/>
          <w:kern w:val="0"/>
          <w:sz w:val="24"/>
          <w:szCs w:val="24"/>
        </w:rPr>
        <w:t>提供</w:t>
      </w:r>
      <w:r w:rsidRPr="00B241A9">
        <w:rPr>
          <w:rFonts w:ascii="宋体" w:hAnsi="宋体" w:cs="宋体" w:hint="eastAsia"/>
          <w:kern w:val="0"/>
          <w:sz w:val="24"/>
          <w:szCs w:val="24"/>
        </w:rPr>
        <w:t>国家</w:t>
      </w:r>
      <w:r w:rsidRPr="00B241A9">
        <w:rPr>
          <w:rFonts w:ascii="宋体" w:hAnsi="宋体" w:cs="宋体"/>
          <w:kern w:val="0"/>
          <w:sz w:val="24"/>
          <w:szCs w:val="24"/>
        </w:rPr>
        <w:t>权威机构出具的证明</w:t>
      </w:r>
      <w:r w:rsidRPr="00B241A9">
        <w:rPr>
          <w:rFonts w:ascii="宋体" w:hAnsi="宋体" w:cs="宋体" w:hint="eastAsia"/>
          <w:kern w:val="0"/>
          <w:sz w:val="24"/>
          <w:szCs w:val="24"/>
        </w:rPr>
        <w:t>材料</w:t>
      </w:r>
      <w:r w:rsidRPr="00B241A9">
        <w:rPr>
          <w:rFonts w:ascii="宋体" w:hAnsi="宋体" w:hint="eastAsia"/>
          <w:sz w:val="24"/>
          <w:szCs w:val="24"/>
        </w:rPr>
        <w:t>原件</w:t>
      </w:r>
      <w:r>
        <w:rPr>
          <w:rFonts w:ascii="宋体" w:hAnsi="宋体" w:hint="eastAsia"/>
          <w:sz w:val="24"/>
          <w:szCs w:val="24"/>
        </w:rPr>
        <w:t>。如成交供应商提供不出来，采购人有权拒绝与其签订合同，相关风险</w:t>
      </w:r>
      <w:proofErr w:type="gramStart"/>
      <w:r>
        <w:rPr>
          <w:rFonts w:ascii="宋体" w:hAnsi="宋体" w:hint="eastAsia"/>
          <w:sz w:val="24"/>
          <w:szCs w:val="24"/>
        </w:rPr>
        <w:t>由成交</w:t>
      </w:r>
      <w:proofErr w:type="gramEnd"/>
      <w:r>
        <w:rPr>
          <w:rFonts w:ascii="宋体" w:hAnsi="宋体" w:hint="eastAsia"/>
          <w:sz w:val="24"/>
          <w:szCs w:val="24"/>
        </w:rPr>
        <w:t>供应商承担。</w:t>
      </w:r>
    </w:p>
    <w:p w:rsidR="00342004" w:rsidRDefault="00342004" w:rsidP="00342004">
      <w:pPr>
        <w:spacing w:line="4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</w:t>
      </w:r>
      <w:r w:rsidRPr="006B0E48">
        <w:rPr>
          <w:rFonts w:ascii="宋体" w:hAnsi="宋体" w:cs="宋体" w:hint="eastAsia"/>
          <w:sz w:val="24"/>
          <w:szCs w:val="24"/>
        </w:rPr>
        <w:t>、货物免费质量保证期为</w:t>
      </w:r>
      <w:r w:rsidR="00B241A9">
        <w:rPr>
          <w:rFonts w:ascii="宋体" w:hAnsi="宋体" w:cs="宋体" w:hint="eastAsia"/>
          <w:sz w:val="24"/>
          <w:szCs w:val="24"/>
        </w:rPr>
        <w:t>2</w:t>
      </w:r>
      <w:r w:rsidRPr="006B0E48">
        <w:rPr>
          <w:rFonts w:ascii="宋体" w:hAnsi="宋体" w:cs="宋体" w:hint="eastAsia"/>
          <w:sz w:val="24"/>
          <w:szCs w:val="24"/>
        </w:rPr>
        <w:t>年，免费质保期自验收合格之日起计算，</w:t>
      </w:r>
      <w:r w:rsidRPr="006B0E48">
        <w:rPr>
          <w:rFonts w:ascii="宋体" w:hAnsi="宋体" w:cs="宋体"/>
          <w:sz w:val="24"/>
          <w:szCs w:val="24"/>
        </w:rPr>
        <w:t>质保期内，</w:t>
      </w:r>
      <w:r w:rsidRPr="006B0E48">
        <w:rPr>
          <w:rFonts w:ascii="宋体" w:hAnsi="宋体" w:cs="宋体" w:hint="eastAsia"/>
          <w:sz w:val="24"/>
          <w:szCs w:val="24"/>
        </w:rPr>
        <w:t>成交供应商</w:t>
      </w:r>
      <w:r w:rsidRPr="006B0E48">
        <w:rPr>
          <w:rFonts w:ascii="宋体" w:hAnsi="宋体" w:cs="宋体"/>
          <w:sz w:val="24"/>
          <w:szCs w:val="24"/>
        </w:rPr>
        <w:t>负责对其提供的所有系统功能调整、升级、维</w:t>
      </w:r>
      <w:r>
        <w:rPr>
          <w:rFonts w:ascii="宋体" w:hAnsi="宋体" w:cs="宋体"/>
          <w:sz w:val="24"/>
          <w:szCs w:val="24"/>
        </w:rPr>
        <w:t>护服务工作，确保各类软件及时更新到最新版本。</w:t>
      </w:r>
      <w:r>
        <w:rPr>
          <w:rFonts w:ascii="宋体" w:hAnsi="宋体" w:cs="宋体" w:hint="eastAsia"/>
          <w:sz w:val="24"/>
          <w:szCs w:val="24"/>
        </w:rPr>
        <w:t>成交供应商</w:t>
      </w:r>
      <w:r>
        <w:rPr>
          <w:rFonts w:ascii="宋体" w:hAnsi="宋体" w:cs="宋体"/>
          <w:sz w:val="24"/>
          <w:szCs w:val="24"/>
        </w:rPr>
        <w:t>对系统使用过程中发现的各类问题能够及时整改，响应时间不超过24小时，能够根据系统使用过程中的功能性调整，及时提交相应的设计和实施方案，调整优化时间不超过7个工作日。</w:t>
      </w:r>
      <w:r>
        <w:rPr>
          <w:rFonts w:ascii="宋体" w:hAnsi="宋体" w:cs="宋体" w:hint="eastAsia"/>
          <w:sz w:val="24"/>
          <w:szCs w:val="24"/>
        </w:rPr>
        <w:t>成交供应商在</w:t>
      </w:r>
      <w:r>
        <w:rPr>
          <w:rFonts w:ascii="宋体" w:hAnsi="宋体" w:cs="宋体"/>
          <w:sz w:val="24"/>
          <w:szCs w:val="24"/>
        </w:rPr>
        <w:t>报价文件中承诺，在接到故障报修后，响应时间</w:t>
      </w:r>
      <w:r>
        <w:rPr>
          <w:rFonts w:ascii="宋体" w:hAnsi="宋体" w:cs="宋体" w:hint="eastAsia"/>
          <w:sz w:val="24"/>
          <w:szCs w:val="24"/>
        </w:rPr>
        <w:t>2小时</w:t>
      </w:r>
      <w:r>
        <w:rPr>
          <w:rFonts w:ascii="宋体" w:hAnsi="宋体" w:cs="宋体"/>
          <w:sz w:val="24"/>
          <w:szCs w:val="24"/>
        </w:rPr>
        <w:t>；8小时内仍无法解决的系统故障，必须提出应急处理方案，保证稳定性和整体安全；在故障处理结束后24小时内应向采购单位提出书面故障处理报告</w:t>
      </w:r>
      <w:r>
        <w:rPr>
          <w:rFonts w:ascii="宋体" w:hAnsi="宋体"/>
          <w:sz w:val="24"/>
          <w:szCs w:val="24"/>
        </w:rPr>
        <w:t>。</w:t>
      </w:r>
    </w:p>
    <w:p w:rsidR="00342004" w:rsidRDefault="00342004" w:rsidP="00342004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4、成交供应商应设有相应的维修服务机构，并有固定的维修人员,质保期内提供免费上门服务。</w:t>
      </w:r>
    </w:p>
    <w:p w:rsidR="00342004" w:rsidRDefault="00B241A9" w:rsidP="00342004">
      <w:pPr>
        <w:pStyle w:val="2"/>
        <w:spacing w:line="440" w:lineRule="exact"/>
      </w:pPr>
      <w:bookmarkStart w:id="4" w:name="_Toc509585020"/>
      <w:r>
        <w:rPr>
          <w:rFonts w:hint="eastAsia"/>
        </w:rPr>
        <w:t>五</w:t>
      </w:r>
      <w:r w:rsidR="00342004">
        <w:t>、资格证明文件</w:t>
      </w:r>
      <w:bookmarkEnd w:id="4"/>
    </w:p>
    <w:p w:rsidR="00342004" w:rsidRDefault="00B241A9" w:rsidP="00342004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342004">
        <w:rPr>
          <w:rFonts w:ascii="宋体" w:hAnsi="宋体" w:hint="eastAsia"/>
          <w:sz w:val="24"/>
        </w:rPr>
        <w:t>报价</w:t>
      </w:r>
      <w:r w:rsidR="00342004">
        <w:rPr>
          <w:rFonts w:ascii="宋体" w:hAnsi="宋体"/>
          <w:sz w:val="24"/>
        </w:rPr>
        <w:t>LED显示屏</w:t>
      </w:r>
      <w:r w:rsidR="00342004">
        <w:rPr>
          <w:rFonts w:ascii="宋体" w:hAnsi="宋体" w:hint="eastAsia"/>
          <w:sz w:val="24"/>
        </w:rPr>
        <w:t>、</w:t>
      </w:r>
      <w:r w:rsidR="00342004">
        <w:rPr>
          <w:rFonts w:ascii="宋体" w:hAnsi="宋体"/>
          <w:sz w:val="24"/>
        </w:rPr>
        <w:t>主控系统，播放软件，LED视频</w:t>
      </w:r>
      <w:r w:rsidR="00342004">
        <w:rPr>
          <w:rFonts w:ascii="宋体" w:hAnsi="宋体" w:hint="eastAsia"/>
          <w:sz w:val="24"/>
        </w:rPr>
        <w:t>处理</w:t>
      </w:r>
      <w:r w:rsidR="00342004">
        <w:rPr>
          <w:rFonts w:ascii="宋体" w:hAnsi="宋体"/>
          <w:sz w:val="24"/>
        </w:rPr>
        <w:t>器</w:t>
      </w:r>
      <w:r w:rsidR="00342004">
        <w:rPr>
          <w:rFonts w:ascii="宋体" w:hAnsi="宋体" w:hint="eastAsia"/>
          <w:sz w:val="24"/>
        </w:rPr>
        <w:t>制造厂商</w:t>
      </w:r>
      <w:r w:rsidR="00342004">
        <w:rPr>
          <w:rFonts w:ascii="宋体" w:hAnsi="宋体"/>
          <w:sz w:val="24"/>
        </w:rPr>
        <w:t>出具的</w:t>
      </w:r>
      <w:r w:rsidR="00342004">
        <w:rPr>
          <w:rFonts w:ascii="宋体" w:hAnsi="宋体" w:hint="eastAsia"/>
          <w:sz w:val="24"/>
        </w:rPr>
        <w:t>同一</w:t>
      </w:r>
      <w:r w:rsidR="00342004">
        <w:rPr>
          <w:rFonts w:ascii="宋体" w:hAnsi="宋体"/>
          <w:sz w:val="24"/>
        </w:rPr>
        <w:t>品牌的证明材料</w:t>
      </w:r>
      <w:r w:rsidR="00342004">
        <w:rPr>
          <w:rFonts w:ascii="宋体" w:hAnsi="宋体" w:hint="eastAsia"/>
          <w:sz w:val="24"/>
        </w:rPr>
        <w:t>，证明</w:t>
      </w:r>
      <w:r w:rsidR="00342004">
        <w:rPr>
          <w:rFonts w:ascii="宋体" w:hAnsi="宋体"/>
          <w:sz w:val="24"/>
        </w:rPr>
        <w:t>材料需为国家权威</w:t>
      </w:r>
      <w:r w:rsidR="00342004">
        <w:rPr>
          <w:rFonts w:ascii="宋体" w:hAnsi="宋体" w:hint="eastAsia"/>
          <w:sz w:val="24"/>
        </w:rPr>
        <w:t>相关</w:t>
      </w:r>
      <w:r w:rsidR="00342004">
        <w:rPr>
          <w:rFonts w:ascii="宋体" w:hAnsi="宋体"/>
          <w:sz w:val="24"/>
        </w:rPr>
        <w:t>机构出具</w:t>
      </w:r>
      <w:r w:rsidR="00342004">
        <w:rPr>
          <w:rFonts w:ascii="宋体" w:hAnsi="宋体" w:hint="eastAsia"/>
          <w:sz w:val="24"/>
        </w:rPr>
        <w:t>证明</w:t>
      </w:r>
      <w:r w:rsidR="00342004">
        <w:rPr>
          <w:rFonts w:ascii="宋体" w:hAnsi="宋体"/>
          <w:sz w:val="24"/>
        </w:rPr>
        <w:t>资料</w:t>
      </w:r>
      <w:r w:rsidR="00342004">
        <w:rPr>
          <w:rFonts w:ascii="宋体" w:hAnsi="宋体" w:hint="eastAsia"/>
          <w:sz w:val="24"/>
        </w:rPr>
        <w:t>，请提供复印件</w:t>
      </w:r>
      <w:r w:rsidR="00342004">
        <w:rPr>
          <w:rFonts w:ascii="宋体" w:hAnsi="宋体"/>
          <w:sz w:val="24"/>
        </w:rPr>
        <w:t>并加盖供应商公章。</w:t>
      </w:r>
    </w:p>
    <w:p w:rsidR="00342004" w:rsidRDefault="00B241A9" w:rsidP="00342004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342004">
        <w:rPr>
          <w:rFonts w:ascii="宋体" w:hAnsi="宋体" w:hint="eastAsia"/>
          <w:sz w:val="24"/>
        </w:rPr>
        <w:t>报价</w:t>
      </w:r>
      <w:r w:rsidR="00342004">
        <w:rPr>
          <w:rFonts w:ascii="宋体" w:hAnsi="宋体"/>
          <w:sz w:val="24"/>
        </w:rPr>
        <w:t>LED显示屏</w:t>
      </w:r>
      <w:r w:rsidR="00342004">
        <w:rPr>
          <w:rFonts w:ascii="宋体" w:hAnsi="宋体" w:hint="eastAsia"/>
          <w:sz w:val="24"/>
        </w:rPr>
        <w:t>（</w:t>
      </w:r>
      <w:r w:rsidR="00342004">
        <w:rPr>
          <w:rFonts w:ascii="宋体" w:hAnsi="宋体"/>
          <w:sz w:val="24"/>
        </w:rPr>
        <w:t>主控系统，播放软件，LED视频</w:t>
      </w:r>
      <w:r w:rsidR="00342004">
        <w:rPr>
          <w:rFonts w:ascii="宋体" w:hAnsi="宋体" w:hint="eastAsia"/>
          <w:sz w:val="24"/>
        </w:rPr>
        <w:t>处理</w:t>
      </w:r>
      <w:r w:rsidR="00342004">
        <w:rPr>
          <w:rFonts w:ascii="宋体" w:hAnsi="宋体"/>
          <w:sz w:val="24"/>
        </w:rPr>
        <w:t>器</w:t>
      </w:r>
      <w:r w:rsidR="00342004">
        <w:rPr>
          <w:rFonts w:ascii="宋体" w:hAnsi="宋体" w:hint="eastAsia"/>
          <w:sz w:val="24"/>
        </w:rPr>
        <w:t>）</w:t>
      </w:r>
      <w:r w:rsidR="00342004">
        <w:rPr>
          <w:rFonts w:ascii="宋体" w:hAnsi="宋体"/>
          <w:sz w:val="24"/>
        </w:rPr>
        <w:t>制造厂商</w:t>
      </w:r>
      <w:r w:rsidR="00342004">
        <w:rPr>
          <w:rFonts w:ascii="宋体" w:hAnsi="宋体" w:hint="eastAsia"/>
          <w:sz w:val="24"/>
        </w:rPr>
        <w:t>具有</w:t>
      </w:r>
      <w:r w:rsidR="00342004">
        <w:rPr>
          <w:rFonts w:ascii="宋体" w:hAnsi="宋体"/>
          <w:sz w:val="24"/>
        </w:rPr>
        <w:t>的IS09001</w:t>
      </w:r>
      <w:r w:rsidR="00342004">
        <w:rPr>
          <w:rFonts w:ascii="宋体" w:hAnsi="宋体" w:hint="eastAsia"/>
          <w:sz w:val="24"/>
        </w:rPr>
        <w:t>、ISO14001</w:t>
      </w:r>
      <w:r w:rsidR="00342004">
        <w:rPr>
          <w:rFonts w:ascii="宋体" w:hAnsi="宋体"/>
          <w:sz w:val="24"/>
        </w:rPr>
        <w:t>认证</w:t>
      </w:r>
      <w:r w:rsidR="00342004">
        <w:rPr>
          <w:rFonts w:ascii="宋体" w:hAnsi="宋体" w:hint="eastAsia"/>
          <w:sz w:val="24"/>
        </w:rPr>
        <w:t>及</w:t>
      </w:r>
      <w:r w:rsidR="00342004">
        <w:rPr>
          <w:rFonts w:ascii="宋体" w:hAnsi="宋体"/>
          <w:sz w:val="24"/>
        </w:rPr>
        <w:t>计算机软件著作权证书</w:t>
      </w:r>
      <w:r>
        <w:rPr>
          <w:rFonts w:ascii="宋体" w:hAnsi="宋体"/>
          <w:sz w:val="24"/>
        </w:rPr>
        <w:t>，提供制造厂商盖章复印件</w:t>
      </w:r>
      <w:r>
        <w:rPr>
          <w:rFonts w:ascii="宋体" w:hAnsi="宋体" w:hint="eastAsia"/>
          <w:sz w:val="24"/>
        </w:rPr>
        <w:t>。</w:t>
      </w:r>
    </w:p>
    <w:p w:rsidR="00B241A9" w:rsidRDefault="00B241A9" w:rsidP="00B241A9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342004">
        <w:rPr>
          <w:rFonts w:ascii="宋体" w:hAnsi="宋体" w:hint="eastAsia"/>
          <w:sz w:val="24"/>
        </w:rPr>
        <w:t>报价</w:t>
      </w:r>
      <w:r w:rsidR="00342004">
        <w:rPr>
          <w:rFonts w:ascii="宋体" w:hAnsi="宋体"/>
          <w:sz w:val="24"/>
        </w:rPr>
        <w:t>LED显示屏</w:t>
      </w:r>
      <w:r w:rsidR="00342004">
        <w:rPr>
          <w:rFonts w:ascii="宋体" w:hAnsi="宋体" w:hint="eastAsia"/>
          <w:sz w:val="24"/>
        </w:rPr>
        <w:t>视频</w:t>
      </w:r>
      <w:r w:rsidR="00342004">
        <w:rPr>
          <w:rFonts w:ascii="宋体" w:hAnsi="宋体"/>
          <w:sz w:val="24"/>
        </w:rPr>
        <w:t>处理器</w:t>
      </w:r>
      <w:r w:rsidR="00342004">
        <w:rPr>
          <w:rFonts w:ascii="宋体" w:hAnsi="宋体" w:hint="eastAsia"/>
          <w:sz w:val="24"/>
        </w:rPr>
        <w:t>3C认证书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提供制造厂商盖章复印件</w:t>
      </w:r>
      <w:r>
        <w:rPr>
          <w:rFonts w:ascii="宋体" w:hAnsi="宋体" w:hint="eastAsia"/>
          <w:sz w:val="24"/>
        </w:rPr>
        <w:t>。</w:t>
      </w:r>
    </w:p>
    <w:p w:rsidR="00342004" w:rsidRPr="00507283" w:rsidRDefault="00B241A9" w:rsidP="00342004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 w:rsidRPr="00B241A9">
        <w:rPr>
          <w:rFonts w:ascii="宋体" w:hAnsi="宋体" w:hint="eastAsia"/>
          <w:sz w:val="24"/>
        </w:rPr>
        <w:lastRenderedPageBreak/>
        <w:t>4、</w:t>
      </w:r>
      <w:r w:rsidR="00342004" w:rsidRPr="00B241A9">
        <w:rPr>
          <w:rFonts w:ascii="宋体" w:hAnsi="宋体" w:hint="eastAsia"/>
          <w:sz w:val="24"/>
        </w:rPr>
        <w:t>报价</w:t>
      </w:r>
      <w:r w:rsidR="00342004" w:rsidRPr="00B241A9">
        <w:rPr>
          <w:rFonts w:ascii="宋体" w:hAnsi="宋体"/>
          <w:sz w:val="24"/>
        </w:rPr>
        <w:t>LED</w:t>
      </w:r>
      <w:r w:rsidR="00342004" w:rsidRPr="00B241A9">
        <w:rPr>
          <w:rFonts w:ascii="宋体" w:hAnsi="宋体" w:hint="eastAsia"/>
          <w:sz w:val="24"/>
        </w:rPr>
        <w:t>视频</w:t>
      </w:r>
      <w:r w:rsidR="00342004" w:rsidRPr="00B241A9">
        <w:rPr>
          <w:rFonts w:ascii="宋体" w:hAnsi="宋体"/>
          <w:sz w:val="24"/>
        </w:rPr>
        <w:t>处理器满足招标文件参数提供国家权威</w:t>
      </w:r>
      <w:r w:rsidR="00342004" w:rsidRPr="00B241A9">
        <w:rPr>
          <w:rFonts w:ascii="宋体" w:hAnsi="宋体" w:hint="eastAsia"/>
          <w:sz w:val="24"/>
        </w:rPr>
        <w:t>相关</w:t>
      </w:r>
      <w:r w:rsidR="00342004" w:rsidRPr="00B241A9">
        <w:rPr>
          <w:rFonts w:ascii="宋体" w:hAnsi="宋体"/>
          <w:sz w:val="24"/>
        </w:rPr>
        <w:t>机构出具</w:t>
      </w:r>
      <w:r w:rsidR="00342004" w:rsidRPr="00B241A9">
        <w:rPr>
          <w:rFonts w:ascii="宋体" w:hAnsi="宋体" w:hint="eastAsia"/>
          <w:sz w:val="24"/>
        </w:rPr>
        <w:t>证明</w:t>
      </w:r>
      <w:r w:rsidR="00342004" w:rsidRPr="00B241A9">
        <w:rPr>
          <w:rFonts w:ascii="宋体" w:hAnsi="宋体"/>
          <w:sz w:val="24"/>
        </w:rPr>
        <w:t>资料加盖原厂公章</w:t>
      </w:r>
    </w:p>
    <w:p w:rsidR="00342004" w:rsidRDefault="00B241A9" w:rsidP="00342004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342004">
        <w:rPr>
          <w:rFonts w:ascii="宋体" w:hAnsi="宋体" w:hint="eastAsia"/>
          <w:sz w:val="24"/>
        </w:rPr>
        <w:t>报价</w:t>
      </w:r>
      <w:r w:rsidR="00342004">
        <w:rPr>
          <w:rFonts w:ascii="宋体" w:hAnsi="宋体"/>
          <w:sz w:val="24"/>
        </w:rPr>
        <w:t>LED显示屏3C及CE</w:t>
      </w:r>
      <w:r w:rsidR="00342004">
        <w:rPr>
          <w:rFonts w:ascii="宋体" w:hAnsi="宋体" w:hint="eastAsia"/>
          <w:sz w:val="24"/>
        </w:rPr>
        <w:t>、RO</w:t>
      </w:r>
      <w:r w:rsidR="00342004">
        <w:rPr>
          <w:rFonts w:ascii="宋体" w:hAnsi="宋体"/>
          <w:sz w:val="24"/>
        </w:rPr>
        <w:t>HS</w:t>
      </w:r>
      <w:r w:rsidR="00342004">
        <w:rPr>
          <w:rFonts w:ascii="宋体" w:hAnsi="宋体" w:hint="eastAsia"/>
          <w:sz w:val="24"/>
        </w:rPr>
        <w:t>、FCC</w:t>
      </w:r>
      <w:r w:rsidR="00342004">
        <w:rPr>
          <w:rFonts w:ascii="宋体" w:hAnsi="宋体"/>
          <w:sz w:val="24"/>
        </w:rPr>
        <w:t>认证书（复印件）</w:t>
      </w:r>
    </w:p>
    <w:p w:rsidR="00342004" w:rsidRDefault="00B241A9" w:rsidP="00342004">
      <w:pPr>
        <w:adjustRightInd w:val="0"/>
        <w:snapToGrid w:val="0"/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342004">
        <w:rPr>
          <w:rFonts w:ascii="宋体" w:hAnsi="宋体" w:hint="eastAsia"/>
          <w:sz w:val="24"/>
        </w:rPr>
        <w:t>提供LED显示屏针对</w:t>
      </w:r>
      <w:r w:rsidR="00342004">
        <w:rPr>
          <w:rFonts w:ascii="宋体" w:hAnsi="宋体"/>
          <w:sz w:val="24"/>
        </w:rPr>
        <w:t>本项目</w:t>
      </w:r>
      <w:r w:rsidR="00342004">
        <w:rPr>
          <w:rFonts w:ascii="宋体" w:hAnsi="宋体" w:hint="eastAsia"/>
          <w:sz w:val="24"/>
        </w:rPr>
        <w:t>原厂质保二年承诺函，提供复印件并加盖供应商公章。</w:t>
      </w:r>
    </w:p>
    <w:sectPr w:rsidR="00342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023" w:rsidRDefault="00F43023" w:rsidP="00342004">
      <w:r>
        <w:separator/>
      </w:r>
    </w:p>
  </w:endnote>
  <w:endnote w:type="continuationSeparator" w:id="0">
    <w:p w:rsidR="00F43023" w:rsidRDefault="00F43023" w:rsidP="0034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023" w:rsidRDefault="00F43023" w:rsidP="00342004">
      <w:r>
        <w:separator/>
      </w:r>
    </w:p>
  </w:footnote>
  <w:footnote w:type="continuationSeparator" w:id="0">
    <w:p w:rsidR="00F43023" w:rsidRDefault="00F43023" w:rsidP="0034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DA6"/>
    <w:rsid w:val="00140947"/>
    <w:rsid w:val="001D7527"/>
    <w:rsid w:val="002F6A99"/>
    <w:rsid w:val="00342004"/>
    <w:rsid w:val="003F3DA6"/>
    <w:rsid w:val="00553782"/>
    <w:rsid w:val="00A13F44"/>
    <w:rsid w:val="00B241A9"/>
    <w:rsid w:val="00B57C0E"/>
    <w:rsid w:val="00E701D7"/>
    <w:rsid w:val="00F4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1"/>
    <w:uiPriority w:val="9"/>
    <w:qFormat/>
    <w:rsid w:val="00342004"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20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004"/>
    <w:rPr>
      <w:sz w:val="18"/>
      <w:szCs w:val="18"/>
    </w:rPr>
  </w:style>
  <w:style w:type="character" w:customStyle="1" w:styleId="1Char">
    <w:name w:val="标题 1 Char"/>
    <w:basedOn w:val="a0"/>
    <w:uiPriority w:val="9"/>
    <w:rsid w:val="003420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342004"/>
    <w:rPr>
      <w:rFonts w:ascii="宋体" w:eastAsia="宋体" w:hAnsi="宋体" w:cs="Times New Roman"/>
      <w:b/>
      <w:sz w:val="36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420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1"/>
    <w:uiPriority w:val="9"/>
    <w:qFormat/>
    <w:rsid w:val="00342004"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20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0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0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004"/>
    <w:rPr>
      <w:sz w:val="18"/>
      <w:szCs w:val="18"/>
    </w:rPr>
  </w:style>
  <w:style w:type="character" w:customStyle="1" w:styleId="1Char">
    <w:name w:val="标题 1 Char"/>
    <w:basedOn w:val="a0"/>
    <w:uiPriority w:val="9"/>
    <w:rsid w:val="0034200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1">
    <w:name w:val="标题 1 Char1"/>
    <w:link w:val="1"/>
    <w:uiPriority w:val="9"/>
    <w:rsid w:val="00342004"/>
    <w:rPr>
      <w:rFonts w:ascii="宋体" w:eastAsia="宋体" w:hAnsi="宋体" w:cs="Times New Roman"/>
      <w:b/>
      <w:sz w:val="36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34200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idu.com/s?wd=%E6%96%AD%E7%82%B9%E7%BB%AD%E4%BC%A0&amp;tn=44039180_cpr&amp;fenlei=mv6quAkxTZn0IZRqIHckPjm4nH00T1YLPWF-uHfdnjmsPhcLuHDY0AP8IA3qPjfsn1bkrjKxmLKz0ZNzUjdCIZwsrBtEXh9GuA7EQhF9pywdQhPEUiqkIyN1IA-EUBt1nH0Ynj64nW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idu.com/s?wd=B%2FS%E6%9E%B6%E6%9E%84&amp;tn=44039180_cpr&amp;fenlei=mv6quAkxTZn0IZRqIHckPjm4nH00T1YLPWF-uHfdnjmsPhcLuHDY0AP8IA3qPjfsn1bkrjKxmLKz0ZNzUjdCIZwsrBtEXh9GuA7EQhF9pywdQhPEUiqkIyN1IA-EUBt1nH0Ynj64nW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aidu.com/s?wd=%E5%A4%A9%E6%B0%94%E9%A2%84%E6%8A%A5&amp;tn=44039180_cpr&amp;fenlei=mv6quAkxTZn0IZRqIHckPjm4nH00T1YLPWF-uHfdnjmsPhcLuHDY0AP8IA3qPjfsn1bkrjKxmLKz0ZNzUjdCIZwsrBtEXh9GuA7EQhF9pywdQhPEUiqkIyN1IA-EUBt1nH0Ynj64nW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tanglei</dc:creator>
  <cp:keywords/>
  <dc:description/>
  <cp:lastModifiedBy>szwx</cp:lastModifiedBy>
  <cp:revision>7</cp:revision>
  <dcterms:created xsi:type="dcterms:W3CDTF">2018-07-23T13:34:00Z</dcterms:created>
  <dcterms:modified xsi:type="dcterms:W3CDTF">2018-07-24T03:25:00Z</dcterms:modified>
</cp:coreProperties>
</file>